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810F10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810F10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810F10">
        <w:rPr>
          <w:rFonts w:ascii="Tahoma" w:eastAsiaTheme="minorEastAsia" w:hAnsi="Tahoma" w:cs="Tahoma"/>
          <w:sz w:val="20"/>
          <w:lang w:eastAsia="ru-RU"/>
        </w:rPr>
        <w:br/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Зарегистрировано в Минюсте России 14 февраля 2019 г. N 53804</w:t>
      </w:r>
    </w:p>
    <w:p w:rsidR="00810F10" w:rsidRPr="00810F10" w:rsidRDefault="00810F10" w:rsidP="00810F1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МИНИСТЕРСТВО ПРОСВЕЩЕНИЯ РОССИЙСКОЙ ФЕДЕРАЦИИ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ПРИКАЗ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от 7 декабря 2018 г. N 284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ОБ УТВЕРЖДЕНИИ ПОРЯДКА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УВЕДОМЛЕНИЯ РАБОТОДАТЕЛЯ (ЕГО ПРЕДСТАВИТЕЛЯ) О ФАКТАХ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ОБРАЩЕНИЯ В ЦЕЛЯХ СКЛОНЕНИЯ РАБОТНИКОВ, ЗАМЕЩАЮЩИХ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ТРУДОВЫХ ДОГОВОРОВ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810F10">
        <w:rPr>
          <w:rFonts w:ascii="Calibri" w:eastAsiaTheme="minorEastAsia" w:hAnsi="Calibri" w:cs="Calibri"/>
          <w:b/>
          <w:lang w:eastAsia="ru-RU"/>
        </w:rPr>
        <w:t>ПОСТАВЛЕННЫХ</w:t>
      </w:r>
      <w:proofErr w:type="gramEnd"/>
      <w:r w:rsidRPr="00810F10">
        <w:rPr>
          <w:rFonts w:ascii="Calibri" w:eastAsiaTheme="minorEastAsia" w:hAnsi="Calibri" w:cs="Calibri"/>
          <w:b/>
          <w:lang w:eastAsia="ru-RU"/>
        </w:rPr>
        <w:t xml:space="preserve"> ПЕРЕД МИНИСТЕРСТВОМ ПРОСВЕЩЕНИЯ РОССИЙСКОЙ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ФЕДЕРАЦИИ, К СОВЕРШЕНИЮ КОРРУПЦИОННЫХ ПРАВОНАРУШЕНИЙ</w:t>
      </w:r>
    </w:p>
    <w:p w:rsidR="00810F10" w:rsidRPr="00810F10" w:rsidRDefault="00810F10" w:rsidP="00810F1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F10" w:rsidRPr="00810F10" w:rsidTr="005559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Приказов </w:t>
            </w:r>
            <w:proofErr w:type="spellStart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Минпросвещения</w:t>
            </w:r>
            <w:proofErr w:type="spellEnd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04.09.2019 </w:t>
            </w:r>
            <w:hyperlink r:id="rId6">
              <w:r w:rsidRPr="00810F1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469</w:t>
              </w:r>
            </w:hyperlink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  <w:proofErr w:type="gramEnd"/>
          </w:p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19.11.2021 </w:t>
            </w:r>
            <w:hyperlink r:id="rId7">
              <w:r w:rsidRPr="00810F1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852</w:t>
              </w:r>
            </w:hyperlink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8">
        <w:r w:rsidRPr="00810F10">
          <w:rPr>
            <w:rFonts w:ascii="Calibri" w:eastAsiaTheme="minorEastAsia" w:hAnsi="Calibri" w:cs="Calibri"/>
            <w:color w:val="0000FF"/>
            <w:lang w:eastAsia="ru-RU"/>
          </w:rPr>
          <w:t>статьей 11.1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2015, N 41, ст. 5639; 2016, N 27, ст. 4169;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 xml:space="preserve">2018, N 24, ст. 3400) и </w:t>
      </w:r>
      <w:hyperlink r:id="rId9">
        <w:r w:rsidRPr="00810F10">
          <w:rPr>
            <w:rFonts w:ascii="Calibri" w:eastAsiaTheme="minorEastAsia" w:hAnsi="Calibri" w:cs="Calibri"/>
            <w:color w:val="0000FF"/>
            <w:lang w:eastAsia="ru-RU"/>
          </w:rPr>
          <w:t>абзацем вторым подпункта "в" пункта 1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2016, N 27, ст. 4494) приказываю:</w:t>
      </w:r>
      <w:proofErr w:type="gramEnd"/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1. Утвердить прилагаемый </w:t>
      </w:r>
      <w:hyperlink w:anchor="P38">
        <w:r w:rsidRPr="00810F10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к совершению коррупционных правонарушений.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исполнением настоящего приказа оставляю за собой.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Министр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О.Ю.ВАСИЛЬЕВА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  <w:r w:rsidRPr="00810F10">
        <w:rPr>
          <w:rFonts w:ascii="Calibri" w:eastAsiaTheme="minorEastAsia" w:hAnsi="Calibri" w:cs="Calibri"/>
          <w:lang w:eastAsia="ru-RU"/>
        </w:rPr>
        <w:lastRenderedPageBreak/>
        <w:t>Приложение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Утвержден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приказом Министерства просвещения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от 7 декабря 2018 г. N 284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38"/>
      <w:bookmarkEnd w:id="1"/>
      <w:r w:rsidRPr="00810F10">
        <w:rPr>
          <w:rFonts w:ascii="Calibri" w:eastAsiaTheme="minorEastAsia" w:hAnsi="Calibri" w:cs="Calibri"/>
          <w:b/>
          <w:lang w:eastAsia="ru-RU"/>
        </w:rPr>
        <w:t>ПОРЯДОК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УВЕДОМЛЕНИЯ РАБОТОДАТЕЛЯ (ЕГО ПРЕДСТАВИТЕЛЯ) О ФАКТАХ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ОБРАЩЕНИЯ В ЦЕЛЯХ СКЛОНЕНИЯ РАБОТНИКОВ, ЗАМЕЩАЮЩИХ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ТРУДОВЫХ ДОГОВОРОВ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810F10">
        <w:rPr>
          <w:rFonts w:ascii="Calibri" w:eastAsiaTheme="minorEastAsia" w:hAnsi="Calibri" w:cs="Calibri"/>
          <w:b/>
          <w:lang w:eastAsia="ru-RU"/>
        </w:rPr>
        <w:t>ПОСТАВЛЕННЫХ</w:t>
      </w:r>
      <w:proofErr w:type="gramEnd"/>
      <w:r w:rsidRPr="00810F10">
        <w:rPr>
          <w:rFonts w:ascii="Calibri" w:eastAsiaTheme="minorEastAsia" w:hAnsi="Calibri" w:cs="Calibri"/>
          <w:b/>
          <w:lang w:eastAsia="ru-RU"/>
        </w:rPr>
        <w:t xml:space="preserve"> ПЕРЕД МИНИСТЕРСТВОМ ПРОСВЕЩЕНИЯ РОССИЙСКОЙ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10F10">
        <w:rPr>
          <w:rFonts w:ascii="Calibri" w:eastAsiaTheme="minorEastAsia" w:hAnsi="Calibri" w:cs="Calibri"/>
          <w:b/>
          <w:lang w:eastAsia="ru-RU"/>
        </w:rPr>
        <w:t>ФЕДЕРАЦИИ, К СОВЕРШЕНИЮ КОРРУПЦИОННЫХ ПРАВОНАРУШЕНИЙ</w:t>
      </w:r>
    </w:p>
    <w:p w:rsidR="00810F10" w:rsidRPr="00810F10" w:rsidRDefault="00810F10" w:rsidP="00810F10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F10" w:rsidRPr="00810F10" w:rsidTr="005559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Приказов </w:t>
            </w:r>
            <w:proofErr w:type="spellStart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Минпросвещения</w:t>
            </w:r>
            <w:proofErr w:type="spellEnd"/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04.09.2019 </w:t>
            </w:r>
            <w:hyperlink r:id="rId10">
              <w:r w:rsidRPr="00810F1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469</w:t>
              </w:r>
            </w:hyperlink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  <w:proofErr w:type="gramEnd"/>
          </w:p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19.11.2021 </w:t>
            </w:r>
            <w:hyperlink r:id="rId11">
              <w:r w:rsidRPr="00810F10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852</w:t>
              </w:r>
            </w:hyperlink>
            <w:r w:rsidRPr="00810F10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F10" w:rsidRPr="00810F10" w:rsidRDefault="00810F10" w:rsidP="00810F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1.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 xml:space="preserve">Настоящий Порядок уведомления работодателя (его представителя) (далее - работодатель)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включенные в </w:t>
      </w:r>
      <w:hyperlink r:id="rId12">
        <w:r w:rsidRPr="00810F10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должностей в организациях, созданных для выполнения задач, поставленных перед Министерством просвещения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просвещения Российской Федерации от 12 августа 2021 г. N 553 (зарегистрирован Министерством юстиции Российской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Федерации 14 сентября 2021 г., регистрационный N 64985) (далее соответственно - работники, подведомственная организация), работодателя о фактах обращения к ним каких-либо лиц в целях склонения их к совершению коррупционных правонарушений и регистрации указанных уведомлений.</w:t>
      </w:r>
      <w:proofErr w:type="gramEnd"/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(п. 1 в ред. </w:t>
      </w:r>
      <w:hyperlink r:id="rId13">
        <w:r w:rsidRPr="00810F1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19.11.2021 N 852)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51"/>
      <w:bookmarkEnd w:id="2"/>
      <w:r w:rsidRPr="00810F10">
        <w:rPr>
          <w:rFonts w:ascii="Calibri" w:eastAsiaTheme="minorEastAsia" w:hAnsi="Calibri" w:cs="Calibri"/>
          <w:lang w:eastAsia="ru-RU"/>
        </w:rPr>
        <w:t xml:space="preserve">2. Работник обязан уведомлять работодателя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обо всех случаях обращения к нему каких-либо лиц в целях склонения его к совершению коррупционных правонарушений в трехдневный срок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с момента, когда ему стало известно о фактах такого обращения.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Порядком.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4. Работник, работодателем которого является Министерство просвещения Российской Федерации (далее -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России), составляет уведомление на имя Министра просвещения Российской Федерации (далее - Министр) и передает его в уполномоченное структурное подразделение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(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в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ред. Приказов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04.09.2019 </w:t>
      </w:r>
      <w:hyperlink r:id="rId14">
        <w:r w:rsidRPr="00810F10">
          <w:rPr>
            <w:rFonts w:ascii="Calibri" w:eastAsiaTheme="minorEastAsia" w:hAnsi="Calibri" w:cs="Calibri"/>
            <w:color w:val="0000FF"/>
            <w:lang w:eastAsia="ru-RU"/>
          </w:rPr>
          <w:t>N 469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, от 19.11.2021 </w:t>
      </w:r>
      <w:hyperlink r:id="rId15">
        <w:r w:rsidRPr="00810F10">
          <w:rPr>
            <w:rFonts w:ascii="Calibri" w:eastAsiaTheme="minorEastAsia" w:hAnsi="Calibri" w:cs="Calibri"/>
            <w:color w:val="0000FF"/>
            <w:lang w:eastAsia="ru-RU"/>
          </w:rPr>
          <w:t>N 852</w:t>
        </w:r>
      </w:hyperlink>
      <w:r w:rsidRPr="00810F10">
        <w:rPr>
          <w:rFonts w:ascii="Calibri" w:eastAsiaTheme="minorEastAsia" w:hAnsi="Calibri" w:cs="Calibri"/>
          <w:lang w:eastAsia="ru-RU"/>
        </w:rPr>
        <w:t>)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5. Работник, работодателем которого является подведомственная организация, составляет уведомление на имя руководителя подведомственной организации и передает его в структурное </w:t>
      </w:r>
      <w:r w:rsidRPr="00810F10">
        <w:rPr>
          <w:rFonts w:ascii="Calibri" w:eastAsiaTheme="minorEastAsia" w:hAnsi="Calibri" w:cs="Calibri"/>
          <w:lang w:eastAsia="ru-RU"/>
        </w:rPr>
        <w:lastRenderedPageBreak/>
        <w:t>подразделение (должностному лицу) подведомственной организации, ответственное за работу по профилактике коррупционных и иных правонарушений.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(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п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. 5 в ред. </w:t>
      </w:r>
      <w:hyperlink r:id="rId16">
        <w:r w:rsidRPr="00810F1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19.11.2021 N 852)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6. В случае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,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если уведомление не может быть передано работником непосредственно работодателю, уведомление направляется им по почте с уведомлением о вручении в сроки, установленные </w:t>
      </w:r>
      <w:hyperlink w:anchor="P51">
        <w:r w:rsidRPr="00810F10">
          <w:rPr>
            <w:rFonts w:ascii="Calibri" w:eastAsiaTheme="minorEastAsia" w:hAnsi="Calibri" w:cs="Calibri"/>
            <w:color w:val="0000FF"/>
            <w:lang w:eastAsia="ru-RU"/>
          </w:rPr>
          <w:t>пунктом 2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Порядка.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7. Уведомление составляется письменно и должно содержать следующие сведения: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810F10">
        <w:rPr>
          <w:rFonts w:ascii="Calibri" w:eastAsiaTheme="minorEastAsia" w:hAnsi="Calibri" w:cs="Calibri"/>
          <w:lang w:eastAsia="ru-RU"/>
        </w:rPr>
        <w:t>должность, фамилия, имя, отчество (при наличии) лица, на имя которого направляется уведомление;</w:t>
      </w:r>
      <w:proofErr w:type="gramEnd"/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должность, фамилия, имя, отчество (при наличии), контактный номер телефона работника;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обстоятельства склонения к совершению коррупционного правонарушения, дата, место, время склонения к совершению коррупционного правонарушения;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все известные сведения о лице, склоняющем к совершению коррупционного правонарушения;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сущность предполагаемого коррупционного правонарушения;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способ склонения к совершению коррупционного правонарушения;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дополнительные имеющиеся по факту склонения к совершению коррупционного правонарушения сведения.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8.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9.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таком уведомлении, работодателю.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10. Уведомление в день его поступления регистрируется в журнале регистрации уведомлений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России, к совершению коррупционных правонарушений (далее - Журнал). Журнал ведется уполномоченным структурным подразделением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(структурным подразделением (должностным лицом) подведомственной организации, ответственным за работу по профилактике коррупционных и иных правонарушений). Журнал должен быть прошит, пронумерован и заверен печатью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(подведомственной организации) и подписью соответствующего должностного лица.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(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п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. 10 в ред. </w:t>
      </w:r>
      <w:hyperlink r:id="rId17">
        <w:r w:rsidRPr="00810F1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19.11.2021 N 852)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11. Копия зарегистрированного в соответствии с Порядком уведомления выдается работнику на руки либо направляется ему по почте письмом с уведомлением о вручении.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12. В день регистрации уведомления руководитель уполномоченного структурного подразделения Министерства просвещения Российской Федерации (руководитель структурного </w:t>
      </w:r>
      <w:r w:rsidRPr="00810F10">
        <w:rPr>
          <w:rFonts w:ascii="Calibri" w:eastAsiaTheme="minorEastAsia" w:hAnsi="Calibri" w:cs="Calibri"/>
          <w:lang w:eastAsia="ru-RU"/>
        </w:rPr>
        <w:lastRenderedPageBreak/>
        <w:t>подразделения (должностное лицо) подведомственной организации, ответственного за работу по профилактике коррупционных и иных правонарушений) обеспечивает доведение до Министра (руководителя подведомственной организации) информации о регистрации уведомления.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>(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п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. 12 в ред. </w:t>
      </w:r>
      <w:hyperlink r:id="rId18">
        <w:r w:rsidRPr="00810F1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19.11.2021 N 852)</w:t>
      </w:r>
    </w:p>
    <w:p w:rsidR="00810F10" w:rsidRPr="00810F10" w:rsidRDefault="00810F10" w:rsidP="00810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13. </w:t>
      </w:r>
      <w:proofErr w:type="gramStart"/>
      <w:r w:rsidRPr="00810F10">
        <w:rPr>
          <w:rFonts w:ascii="Calibri" w:eastAsiaTheme="minorEastAsia" w:hAnsi="Calibri" w:cs="Calibri"/>
          <w:lang w:eastAsia="ru-RU"/>
        </w:rPr>
        <w:t>Руководитель уполномоченного структурного подразделения Министерства просвещения Российской Федерации (руководитель структурного подразделения (должностное лицо) подведомственной организации, ответственного за работу по профилактике коррупционных и иных правонарушений) после регистрации уведомления организует проверку содержащихся в уведомлении сведений путем проведения бесед с работником, подавшим уведомление, получения от работника пояснений по сведениям, указанным в уведомлении, и осуществляет подготовку документов для направления уведомления со всеми представленными работником</w:t>
      </w:r>
      <w:proofErr w:type="gramEnd"/>
      <w:r w:rsidRPr="00810F10">
        <w:rPr>
          <w:rFonts w:ascii="Calibri" w:eastAsiaTheme="minorEastAsia" w:hAnsi="Calibri" w:cs="Calibri"/>
          <w:lang w:eastAsia="ru-RU"/>
        </w:rPr>
        <w:t xml:space="preserve"> дополнительными сведениями, документами и материалами, касающимися информации, изложенной в уведомлении, в органы прокуратуры и правоохранительные органы в соответствии с их компетенцией.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10F10">
        <w:rPr>
          <w:rFonts w:ascii="Calibri" w:eastAsiaTheme="minorEastAsia" w:hAnsi="Calibri" w:cs="Calibri"/>
          <w:lang w:eastAsia="ru-RU"/>
        </w:rPr>
        <w:t xml:space="preserve">(п. 13 в ред. </w:t>
      </w:r>
      <w:hyperlink r:id="rId19">
        <w:r w:rsidRPr="00810F10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810F10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810F10">
        <w:rPr>
          <w:rFonts w:ascii="Calibri" w:eastAsiaTheme="minorEastAsia" w:hAnsi="Calibri" w:cs="Calibri"/>
          <w:lang w:eastAsia="ru-RU"/>
        </w:rPr>
        <w:t>Минпросвещения</w:t>
      </w:r>
      <w:proofErr w:type="spellEnd"/>
      <w:r w:rsidRPr="00810F10">
        <w:rPr>
          <w:rFonts w:ascii="Calibri" w:eastAsiaTheme="minorEastAsia" w:hAnsi="Calibri" w:cs="Calibri"/>
          <w:lang w:eastAsia="ru-RU"/>
        </w:rPr>
        <w:t xml:space="preserve"> России от 19.11.2021 N 852)</w:t>
      </w: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810F10" w:rsidRPr="00810F10" w:rsidRDefault="00810F10" w:rsidP="00810F1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810F10" w:rsidRPr="00810F10" w:rsidRDefault="00810F10" w:rsidP="00810F10">
      <w:pPr>
        <w:rPr>
          <w:rFonts w:eastAsia="Times New Roman" w:cs="Times New Roman"/>
        </w:rPr>
      </w:pPr>
    </w:p>
    <w:p w:rsidR="007967D7" w:rsidRDefault="007967D7"/>
    <w:sectPr w:rsidR="007967D7" w:rsidSect="0032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0"/>
    <w:rsid w:val="007967D7"/>
    <w:rsid w:val="008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0F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0F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0F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97" TargetMode="External"/><Relationship Id="rId13" Type="http://schemas.openxmlformats.org/officeDocument/2006/relationships/hyperlink" Target="https://login.consultant.ru/link/?req=doc&amp;base=LAW&amp;n=462948&amp;dst=100034" TargetMode="External"/><Relationship Id="rId18" Type="http://schemas.openxmlformats.org/officeDocument/2006/relationships/hyperlink" Target="https://login.consultant.ru/link/?req=doc&amp;base=LAW&amp;n=462948&amp;dst=1000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2948&amp;dst=100033" TargetMode="External"/><Relationship Id="rId12" Type="http://schemas.openxmlformats.org/officeDocument/2006/relationships/hyperlink" Target="https://login.consultant.ru/link/?req=doc&amp;base=LAW&amp;n=428532&amp;dst=100011" TargetMode="External"/><Relationship Id="rId17" Type="http://schemas.openxmlformats.org/officeDocument/2006/relationships/hyperlink" Target="https://login.consultant.ru/link/?req=doc&amp;base=LAW&amp;n=462948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2948&amp;dst=1000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077&amp;dst=100024" TargetMode="External"/><Relationship Id="rId11" Type="http://schemas.openxmlformats.org/officeDocument/2006/relationships/hyperlink" Target="https://login.consultant.ru/link/?req=doc&amp;base=LAW&amp;n=462948&amp;dst=1000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2948&amp;dst=100036" TargetMode="External"/><Relationship Id="rId10" Type="http://schemas.openxmlformats.org/officeDocument/2006/relationships/hyperlink" Target="https://login.consultant.ru/link/?req=doc&amp;base=LAW&amp;n=463077&amp;dst=100024" TargetMode="External"/><Relationship Id="rId19" Type="http://schemas.openxmlformats.org/officeDocument/2006/relationships/hyperlink" Target="https://login.consultant.ru/link/?req=doc&amp;base=LAW&amp;n=462948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375&amp;dst=100012" TargetMode="External"/><Relationship Id="rId14" Type="http://schemas.openxmlformats.org/officeDocument/2006/relationships/hyperlink" Target="https://login.consultant.ru/link/?req=doc&amp;base=LAW&amp;n=46307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2024-03-11T12:43:00Z</dcterms:created>
  <dcterms:modified xsi:type="dcterms:W3CDTF">2024-03-11T12:43:00Z</dcterms:modified>
</cp:coreProperties>
</file>